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7566E" w14:textId="77777777" w:rsidR="00094BE7" w:rsidRPr="00094BE7" w:rsidRDefault="00094BE7" w:rsidP="00094BE7">
      <w:pPr>
        <w:spacing w:before="100" w:beforeAutospacing="1" w:after="100" w:afterAutospacing="1" w:line="240" w:lineRule="auto"/>
        <w:jc w:val="right"/>
        <w:rPr>
          <w:rFonts w:ascii="Arial" w:hAnsi="Arial" w:cs="Arial"/>
          <w:lang w:eastAsia="en-US"/>
        </w:rPr>
      </w:pPr>
      <w:r w:rsidRPr="00094BE7">
        <w:rPr>
          <w:rFonts w:ascii="Arial" w:hAnsi="Arial" w:cs="Arial"/>
          <w:lang w:eastAsia="en-US"/>
        </w:rPr>
        <w:t>Buenos Aires, 4 de diciembre de 2025</w:t>
      </w:r>
    </w:p>
    <w:p w14:paraId="580FFF81" w14:textId="77777777" w:rsidR="00094BE7" w:rsidRDefault="00094BE7" w:rsidP="00094BE7">
      <w:pPr>
        <w:spacing w:before="100" w:beforeAutospacing="1" w:after="100" w:afterAutospacing="1" w:line="240" w:lineRule="auto"/>
        <w:rPr>
          <w:rFonts w:ascii="Arial" w:hAnsi="Arial" w:cs="Arial"/>
          <w:lang w:eastAsia="en-US"/>
        </w:rPr>
      </w:pPr>
    </w:p>
    <w:p w14:paraId="7B7B6916" w14:textId="78470822" w:rsidR="00094BE7" w:rsidRPr="00094BE7" w:rsidRDefault="00094BE7" w:rsidP="00094BE7">
      <w:pPr>
        <w:spacing w:before="100" w:beforeAutospacing="1" w:after="100" w:afterAutospacing="1" w:line="240" w:lineRule="auto"/>
        <w:rPr>
          <w:rFonts w:ascii="Arial" w:hAnsi="Arial" w:cs="Arial"/>
          <w:lang w:eastAsia="en-US"/>
        </w:rPr>
      </w:pPr>
      <w:r w:rsidRPr="00094BE7">
        <w:rPr>
          <w:rFonts w:ascii="Arial" w:hAnsi="Arial" w:cs="Arial"/>
          <w:lang w:eastAsia="en-US"/>
        </w:rPr>
        <w:t>Sres. Directores de Departamento</w:t>
      </w:r>
      <w:r w:rsidRPr="00094BE7">
        <w:rPr>
          <w:rFonts w:ascii="Arial" w:hAnsi="Arial" w:cs="Arial"/>
          <w:lang w:eastAsia="en-US"/>
        </w:rPr>
        <w:br/>
        <w:t>Facultad de Ciencias Médicas – UBA</w:t>
      </w:r>
    </w:p>
    <w:p w14:paraId="487B7ADC" w14:textId="49A74532" w:rsidR="00094BE7" w:rsidRPr="00094BE7" w:rsidRDefault="00094BE7" w:rsidP="00094BE7">
      <w:pPr>
        <w:spacing w:before="100" w:beforeAutospacing="1" w:after="100" w:afterAutospacing="1" w:line="240" w:lineRule="auto"/>
        <w:rPr>
          <w:rFonts w:ascii="Arial" w:hAnsi="Arial" w:cs="Arial"/>
          <w:lang w:eastAsia="en-US"/>
        </w:rPr>
      </w:pPr>
      <w:r w:rsidRPr="00094BE7">
        <w:rPr>
          <w:rFonts w:ascii="Arial" w:hAnsi="Arial" w:cs="Arial"/>
          <w:lang w:eastAsia="en-US"/>
        </w:rPr>
        <w:t>Por medio de la presente tengo el agrado de dirigirme a Uds. a fin de informarles las características del Plan de Transición del nuevo Plan de Estudios 2023 de la carrera de Medicina durante el ciclo lectivo 2026.</w:t>
      </w:r>
    </w:p>
    <w:p w14:paraId="44252C27" w14:textId="68F3E453" w:rsidR="00094BE7" w:rsidRPr="00094BE7" w:rsidRDefault="00094BE7" w:rsidP="00094BE7">
      <w:pPr>
        <w:spacing w:before="100" w:beforeAutospacing="1" w:after="100" w:afterAutospacing="1" w:line="240" w:lineRule="auto"/>
        <w:rPr>
          <w:rFonts w:ascii="Arial" w:hAnsi="Arial" w:cs="Arial"/>
          <w:lang w:eastAsia="en-US"/>
        </w:rPr>
      </w:pPr>
      <w:r w:rsidRPr="00094BE7">
        <w:rPr>
          <w:rFonts w:ascii="Arial" w:hAnsi="Arial" w:cs="Arial"/>
          <w:lang w:eastAsia="en-US"/>
        </w:rPr>
        <w:t xml:space="preserve">La adopción de un nuevo plan de estudios constituye un desafío académico y organizativo de gran </w:t>
      </w:r>
      <w:r>
        <w:rPr>
          <w:rFonts w:ascii="Arial" w:hAnsi="Arial" w:cs="Arial"/>
          <w:lang w:eastAsia="en-US"/>
        </w:rPr>
        <w:t>relevancia</w:t>
      </w:r>
      <w:r w:rsidRPr="00094BE7">
        <w:rPr>
          <w:rFonts w:ascii="Arial" w:hAnsi="Arial" w:cs="Arial"/>
          <w:lang w:eastAsia="en-US"/>
        </w:rPr>
        <w:t>. En esta etapa particular, el proceso de transición requiere garantizar la continuidad de las trayectorias formativas de los estudiantes del Plan 2009, al mismo tiempo que se consolida la implementación progresiva del Plan 2023, conforme al cronograma aprobado institucionalmente.</w:t>
      </w:r>
    </w:p>
    <w:p w14:paraId="611BB307" w14:textId="77777777" w:rsidR="00094BE7" w:rsidRPr="00094BE7" w:rsidRDefault="00094BE7" w:rsidP="00094BE7">
      <w:pPr>
        <w:spacing w:before="100" w:beforeAutospacing="1" w:after="100" w:afterAutospacing="1" w:line="240" w:lineRule="auto"/>
        <w:rPr>
          <w:rFonts w:ascii="Arial" w:hAnsi="Arial" w:cs="Arial"/>
          <w:lang w:eastAsia="en-US"/>
        </w:rPr>
      </w:pPr>
      <w:r w:rsidRPr="00094BE7">
        <w:rPr>
          <w:rFonts w:ascii="Arial" w:hAnsi="Arial" w:cs="Arial"/>
          <w:lang w:eastAsia="en-US"/>
        </w:rPr>
        <w:t>En este contexto, el Plan de Transición establece para el año 2026 una serie de medidas destinadas a articular ambos diseños curriculares y asegurar que ningún estudiante vea afectado su avance académico. Entre estas disposiciones se encuentran la continuidad de la oferta de las asignaturas del Plan 2009 que aún se encuentran vigentes para permitir el cierre ordenado de ese trayecto, así como la incorporación gradual de las materias del segundo año del Plan 2023.</w:t>
      </w:r>
    </w:p>
    <w:p w14:paraId="7EAFEBBB" w14:textId="66A30A57" w:rsidR="00094BE7" w:rsidRPr="00094BE7" w:rsidRDefault="00094BE7" w:rsidP="00094BE7">
      <w:pPr>
        <w:spacing w:before="100" w:beforeAutospacing="1" w:after="100" w:afterAutospacing="1" w:line="240" w:lineRule="auto"/>
        <w:rPr>
          <w:rFonts w:ascii="Arial" w:hAnsi="Arial" w:cs="Arial"/>
          <w:lang w:eastAsia="en-US"/>
        </w:rPr>
      </w:pPr>
      <w:r w:rsidRPr="00094BE7">
        <w:rPr>
          <w:rFonts w:ascii="Arial" w:hAnsi="Arial" w:cs="Arial"/>
          <w:lang w:eastAsia="en-US"/>
        </w:rPr>
        <w:t>Asimismo, y atendiendo a las necesidades derivadas de la coexistencia temporal de ambos planes, se han definido mecanismos excepcionales para el ciclo lectivo 2026, detallados en el anexo</w:t>
      </w:r>
      <w:r>
        <w:rPr>
          <w:rFonts w:ascii="Arial" w:hAnsi="Arial" w:cs="Arial"/>
          <w:lang w:eastAsia="en-US"/>
        </w:rPr>
        <w:t xml:space="preserve"> que acompaña esta nota</w:t>
      </w:r>
      <w:r w:rsidRPr="00094BE7">
        <w:rPr>
          <w:rFonts w:ascii="Arial" w:hAnsi="Arial" w:cs="Arial"/>
          <w:lang w:eastAsia="en-US"/>
        </w:rPr>
        <w:t>. Estas medidas se aplicarán exclusivamente durante este período, en tanto resulten necesarias para garantizar un tránsito institucional ordenado hacia la plena implementación del nuevo plan.</w:t>
      </w:r>
    </w:p>
    <w:p w14:paraId="3DF35D1E" w14:textId="77777777" w:rsidR="00094BE7" w:rsidRPr="00094BE7" w:rsidRDefault="00094BE7" w:rsidP="00094BE7">
      <w:pPr>
        <w:spacing w:before="100" w:beforeAutospacing="1" w:after="100" w:afterAutospacing="1" w:line="240" w:lineRule="auto"/>
        <w:rPr>
          <w:rFonts w:ascii="Arial" w:hAnsi="Arial" w:cs="Arial"/>
          <w:lang w:eastAsia="en-US"/>
        </w:rPr>
      </w:pPr>
      <w:r w:rsidRPr="00094BE7">
        <w:rPr>
          <w:rFonts w:ascii="Arial" w:hAnsi="Arial" w:cs="Arial"/>
          <w:lang w:eastAsia="en-US"/>
        </w:rPr>
        <w:t>El rol de los Departamentos será fundamental para la adecuada planificación docente, la organización académica y el acompañamiento de los equipos de cátedra en este proceso. Confiamos en que, como ha ocurrido históricamente, el compromiso y la cooperación de cada unidad académica contribuirán decisivamente al éxito de esta etapa.</w:t>
      </w:r>
    </w:p>
    <w:p w14:paraId="3C482F3A" w14:textId="77777777" w:rsidR="00094BE7" w:rsidRPr="00094BE7" w:rsidRDefault="00094BE7" w:rsidP="00094BE7">
      <w:pPr>
        <w:spacing w:before="100" w:beforeAutospacing="1" w:after="100" w:afterAutospacing="1" w:line="240" w:lineRule="auto"/>
        <w:rPr>
          <w:rFonts w:ascii="Arial" w:hAnsi="Arial" w:cs="Arial"/>
          <w:lang w:eastAsia="en-US"/>
        </w:rPr>
      </w:pPr>
      <w:r w:rsidRPr="00094BE7">
        <w:rPr>
          <w:rFonts w:ascii="Arial" w:hAnsi="Arial" w:cs="Arial"/>
          <w:lang w:eastAsia="en-US"/>
        </w:rPr>
        <w:t>Quedo a disposición para ampliar cualquier aspecto o atender inquietudes relacionadas.</w:t>
      </w:r>
    </w:p>
    <w:p w14:paraId="38488A0E" w14:textId="77777777" w:rsidR="00094BE7" w:rsidRPr="00094BE7" w:rsidRDefault="00094BE7" w:rsidP="00094BE7">
      <w:pPr>
        <w:spacing w:before="100" w:beforeAutospacing="1" w:after="100" w:afterAutospacing="1" w:line="240" w:lineRule="auto"/>
        <w:rPr>
          <w:rFonts w:ascii="Arial" w:hAnsi="Arial" w:cs="Arial"/>
          <w:lang w:eastAsia="en-US"/>
        </w:rPr>
      </w:pPr>
      <w:r w:rsidRPr="00094BE7">
        <w:rPr>
          <w:rFonts w:ascii="Arial" w:hAnsi="Arial" w:cs="Arial"/>
          <w:lang w:eastAsia="en-US"/>
        </w:rPr>
        <w:t>Sin otro particular, saludo a Uds. atentamente,</w:t>
      </w:r>
    </w:p>
    <w:p w14:paraId="51E50796" w14:textId="77777777" w:rsidR="00094BE7" w:rsidRPr="00094BE7" w:rsidRDefault="00094BE7" w:rsidP="00094BE7">
      <w:pPr>
        <w:spacing w:before="100" w:beforeAutospacing="1" w:after="100" w:afterAutospacing="1" w:line="240" w:lineRule="auto"/>
        <w:rPr>
          <w:rFonts w:ascii="Arial" w:hAnsi="Arial" w:cs="Arial"/>
          <w:lang w:eastAsia="en-US"/>
        </w:rPr>
      </w:pPr>
      <w:r w:rsidRPr="00094BE7">
        <w:rPr>
          <w:rFonts w:ascii="Arial" w:hAnsi="Arial" w:cs="Arial"/>
          <w:lang w:eastAsia="en-US"/>
        </w:rPr>
        <w:t>Prof. Dr. Martín Donato</w:t>
      </w:r>
      <w:r w:rsidRPr="00094BE7">
        <w:rPr>
          <w:rFonts w:ascii="Arial" w:hAnsi="Arial" w:cs="Arial"/>
          <w:lang w:eastAsia="en-US"/>
        </w:rPr>
        <w:br/>
        <w:t>Secretario de Asuntos Académicos</w:t>
      </w:r>
      <w:r w:rsidRPr="00094BE7">
        <w:rPr>
          <w:rFonts w:ascii="Arial" w:hAnsi="Arial" w:cs="Arial"/>
          <w:lang w:eastAsia="en-US"/>
        </w:rPr>
        <w:br/>
        <w:t>Facultad de Ciencias Médicas – UBA</w:t>
      </w:r>
    </w:p>
    <w:p w14:paraId="38C5FC8E" w14:textId="053C961B" w:rsidR="002F5C67" w:rsidRPr="00094BE7" w:rsidRDefault="002F5C67" w:rsidP="002F5C67">
      <w:pPr>
        <w:pStyle w:val="Ttulo1"/>
        <w:jc w:val="center"/>
        <w:rPr>
          <w:rStyle w:val="Textoennegrita"/>
          <w:rFonts w:ascii="Arial" w:hAnsi="Arial" w:cs="Arial"/>
          <w:color w:val="auto"/>
          <w:sz w:val="22"/>
          <w:szCs w:val="22"/>
          <w:lang w:val="es-AR"/>
        </w:rPr>
      </w:pPr>
      <w:r w:rsidRPr="00094BE7">
        <w:rPr>
          <w:rStyle w:val="Textoennegrita"/>
          <w:rFonts w:ascii="Arial" w:hAnsi="Arial" w:cs="Arial"/>
          <w:color w:val="auto"/>
          <w:sz w:val="22"/>
          <w:szCs w:val="22"/>
          <w:lang w:val="es-AR"/>
        </w:rPr>
        <w:lastRenderedPageBreak/>
        <w:t>ANEXO</w:t>
      </w:r>
    </w:p>
    <w:p w14:paraId="527AA436" w14:textId="14C3DB6F" w:rsidR="002F5C67" w:rsidRPr="00094BE7" w:rsidRDefault="002F5C67" w:rsidP="002F5C67">
      <w:pPr>
        <w:pStyle w:val="Ttulo1"/>
        <w:rPr>
          <w:rFonts w:ascii="Arial" w:hAnsi="Arial" w:cs="Arial"/>
          <w:color w:val="auto"/>
          <w:sz w:val="22"/>
          <w:szCs w:val="22"/>
          <w:lang w:val="es-AR"/>
        </w:rPr>
      </w:pPr>
      <w:r w:rsidRPr="00094BE7">
        <w:rPr>
          <w:rStyle w:val="Textoennegrita"/>
          <w:rFonts w:ascii="Arial" w:hAnsi="Arial" w:cs="Arial"/>
          <w:color w:val="auto"/>
          <w:sz w:val="22"/>
          <w:szCs w:val="22"/>
          <w:lang w:val="es-AR"/>
        </w:rPr>
        <w:t>Condiciones de cursada para los estudiantes durante la transición al Plan de Estudios 2023, en el ciclo lectivo 2026</w:t>
      </w:r>
    </w:p>
    <w:p w14:paraId="45FA9EA2" w14:textId="77777777" w:rsidR="002F5C67" w:rsidRPr="00094BE7" w:rsidRDefault="002F5C67" w:rsidP="002F5C67">
      <w:pPr>
        <w:pStyle w:val="NormalWeb"/>
        <w:rPr>
          <w:rFonts w:ascii="Arial" w:hAnsi="Arial" w:cs="Arial"/>
          <w:sz w:val="22"/>
          <w:szCs w:val="22"/>
          <w:lang w:val="es-AR"/>
        </w:rPr>
      </w:pPr>
      <w:r w:rsidRPr="00094BE7">
        <w:rPr>
          <w:rFonts w:ascii="Arial" w:hAnsi="Arial" w:cs="Arial"/>
          <w:sz w:val="22"/>
          <w:szCs w:val="22"/>
          <w:lang w:val="es-AR"/>
        </w:rPr>
        <w:t xml:space="preserve">La Secretaría Académica de la Facultad de Ciencias Médicas de la Universidad de Buenos Aires informa las condiciones académicas que regirán el desarrollo del </w:t>
      </w:r>
      <w:r w:rsidRPr="00094BE7">
        <w:rPr>
          <w:rStyle w:val="Textoennegrita"/>
          <w:rFonts w:ascii="Arial" w:hAnsi="Arial" w:cs="Arial"/>
          <w:b w:val="0"/>
          <w:bCs w:val="0"/>
          <w:sz w:val="22"/>
          <w:szCs w:val="22"/>
          <w:lang w:val="es-AR"/>
        </w:rPr>
        <w:t>segundo año</w:t>
      </w:r>
      <w:r w:rsidRPr="00094BE7">
        <w:rPr>
          <w:rFonts w:ascii="Arial" w:hAnsi="Arial" w:cs="Arial"/>
          <w:sz w:val="22"/>
          <w:szCs w:val="22"/>
          <w:lang w:val="es-AR"/>
        </w:rPr>
        <w:t xml:space="preserve"> de la carrera en el marco del proceso de transición entre el </w:t>
      </w:r>
      <w:r w:rsidRPr="00094BE7">
        <w:rPr>
          <w:rStyle w:val="Textoennegrita"/>
          <w:rFonts w:ascii="Arial" w:hAnsi="Arial" w:cs="Arial"/>
          <w:b w:val="0"/>
          <w:bCs w:val="0"/>
          <w:sz w:val="22"/>
          <w:szCs w:val="22"/>
          <w:lang w:val="es-AR"/>
        </w:rPr>
        <w:t>Plan de Estudios 2009</w:t>
      </w:r>
      <w:r w:rsidRPr="00094BE7">
        <w:rPr>
          <w:rFonts w:ascii="Arial" w:hAnsi="Arial" w:cs="Arial"/>
          <w:sz w:val="22"/>
          <w:szCs w:val="22"/>
          <w:lang w:val="es-AR"/>
        </w:rPr>
        <w:t xml:space="preserve"> y el </w:t>
      </w:r>
      <w:r w:rsidRPr="00094BE7">
        <w:rPr>
          <w:rStyle w:val="Textoennegrita"/>
          <w:rFonts w:ascii="Arial" w:hAnsi="Arial" w:cs="Arial"/>
          <w:b w:val="0"/>
          <w:bCs w:val="0"/>
          <w:sz w:val="22"/>
          <w:szCs w:val="22"/>
          <w:lang w:val="es-AR"/>
        </w:rPr>
        <w:t>Plan de Estudios 2023</w:t>
      </w:r>
      <w:r w:rsidRPr="00094BE7">
        <w:rPr>
          <w:rFonts w:ascii="Arial" w:hAnsi="Arial" w:cs="Arial"/>
          <w:sz w:val="22"/>
          <w:szCs w:val="22"/>
          <w:lang w:val="es-AR"/>
        </w:rPr>
        <w:t xml:space="preserve">, durante el ciclo lectivo </w:t>
      </w:r>
      <w:r w:rsidRPr="00094BE7">
        <w:rPr>
          <w:rStyle w:val="Textoennegrita"/>
          <w:rFonts w:ascii="Arial" w:hAnsi="Arial" w:cs="Arial"/>
          <w:b w:val="0"/>
          <w:bCs w:val="0"/>
          <w:sz w:val="22"/>
          <w:szCs w:val="22"/>
          <w:lang w:val="es-AR"/>
        </w:rPr>
        <w:t>2026</w:t>
      </w:r>
      <w:r w:rsidRPr="00094BE7">
        <w:rPr>
          <w:rFonts w:ascii="Arial" w:hAnsi="Arial" w:cs="Arial"/>
          <w:sz w:val="22"/>
          <w:szCs w:val="22"/>
          <w:lang w:val="es-AR"/>
        </w:rPr>
        <w:t>.</w:t>
      </w:r>
    </w:p>
    <w:p w14:paraId="3AA47FB9" w14:textId="77777777" w:rsidR="002F5C67" w:rsidRPr="00094BE7" w:rsidRDefault="002F5C67" w:rsidP="002F5C67">
      <w:pPr>
        <w:pStyle w:val="NormalWeb"/>
        <w:rPr>
          <w:rFonts w:ascii="Arial" w:hAnsi="Arial" w:cs="Arial"/>
          <w:sz w:val="22"/>
          <w:szCs w:val="22"/>
          <w:lang w:val="es-AR"/>
        </w:rPr>
      </w:pPr>
      <w:r w:rsidRPr="00094BE7">
        <w:rPr>
          <w:rFonts w:ascii="Arial" w:hAnsi="Arial" w:cs="Arial"/>
          <w:sz w:val="22"/>
          <w:szCs w:val="22"/>
          <w:lang w:val="es-AR"/>
        </w:rPr>
        <w:t xml:space="preserve">Estas disposiciones tienen por finalidad </w:t>
      </w:r>
      <w:r w:rsidRPr="00094BE7">
        <w:rPr>
          <w:rStyle w:val="Textoennegrita"/>
          <w:rFonts w:ascii="Arial" w:hAnsi="Arial" w:cs="Arial"/>
          <w:b w:val="0"/>
          <w:bCs w:val="0"/>
          <w:sz w:val="22"/>
          <w:szCs w:val="22"/>
          <w:lang w:val="es-AR"/>
        </w:rPr>
        <w:t>garantizar la continuidad de las trayectorias estudiantiles</w:t>
      </w:r>
      <w:r w:rsidRPr="00094BE7">
        <w:rPr>
          <w:rFonts w:ascii="Arial" w:hAnsi="Arial" w:cs="Arial"/>
          <w:sz w:val="22"/>
          <w:szCs w:val="22"/>
          <w:lang w:val="es-AR"/>
        </w:rPr>
        <w:t>, asegurar el acceso a las materias correspondientes, mantener la validez de las regularidades y proteger los derechos académicos de todos los estudiantes involucrados.</w:t>
      </w:r>
    </w:p>
    <w:p w14:paraId="53C4B200" w14:textId="77777777" w:rsidR="002F5C67" w:rsidRPr="00094BE7" w:rsidRDefault="002F5C67" w:rsidP="002F5C67">
      <w:pPr>
        <w:pStyle w:val="Ttulo2"/>
        <w:rPr>
          <w:rFonts w:ascii="Arial" w:hAnsi="Arial" w:cs="Arial"/>
          <w:sz w:val="22"/>
          <w:szCs w:val="22"/>
          <w:lang w:val="es-AR"/>
        </w:rPr>
      </w:pPr>
      <w:r w:rsidRPr="00094BE7">
        <w:rPr>
          <w:rStyle w:val="Textoennegrita"/>
          <w:rFonts w:ascii="Arial" w:hAnsi="Arial" w:cs="Arial"/>
          <w:sz w:val="22"/>
          <w:szCs w:val="22"/>
          <w:lang w:val="es-AR"/>
        </w:rPr>
        <w:t>¿Quiénes cursarán en el 2026 bajo el régimen del nuevo Plan de Estudios 2023?</w:t>
      </w:r>
    </w:p>
    <w:p w14:paraId="3BED8304" w14:textId="77777777" w:rsidR="002F5C67" w:rsidRPr="00094BE7" w:rsidRDefault="002F5C67" w:rsidP="002F5C67">
      <w:pPr>
        <w:pStyle w:val="NormalWeb"/>
        <w:rPr>
          <w:rFonts w:ascii="Arial" w:hAnsi="Arial" w:cs="Arial"/>
          <w:sz w:val="22"/>
          <w:szCs w:val="22"/>
          <w:lang w:val="es-AR"/>
        </w:rPr>
      </w:pPr>
      <w:r w:rsidRPr="00094BE7">
        <w:rPr>
          <w:rFonts w:ascii="Arial" w:hAnsi="Arial" w:cs="Arial"/>
          <w:sz w:val="22"/>
          <w:szCs w:val="22"/>
          <w:lang w:val="es-AR"/>
        </w:rPr>
        <w:t>Cursarán bajo el nuevo plan:</w:t>
      </w:r>
    </w:p>
    <w:p w14:paraId="21C80234" w14:textId="77777777" w:rsidR="002F5C67" w:rsidRPr="00094BE7" w:rsidRDefault="002F5C67" w:rsidP="002F5C67">
      <w:pPr>
        <w:pStyle w:val="NormalWeb"/>
        <w:numPr>
          <w:ilvl w:val="0"/>
          <w:numId w:val="1"/>
        </w:numPr>
        <w:rPr>
          <w:rFonts w:ascii="Arial" w:hAnsi="Arial" w:cs="Arial"/>
          <w:sz w:val="22"/>
          <w:szCs w:val="22"/>
          <w:lang w:val="es-AR"/>
        </w:rPr>
      </w:pPr>
      <w:r w:rsidRPr="00094BE7">
        <w:rPr>
          <w:rFonts w:ascii="Arial" w:hAnsi="Arial" w:cs="Arial"/>
          <w:sz w:val="22"/>
          <w:szCs w:val="22"/>
          <w:lang w:val="es-AR"/>
        </w:rPr>
        <w:t>Los estudiantes que ya se encuentran inscriptos en el Plan 2023.</w:t>
      </w:r>
    </w:p>
    <w:p w14:paraId="11093EE3" w14:textId="77777777" w:rsidR="002F5C67" w:rsidRPr="00094BE7" w:rsidRDefault="002F5C67" w:rsidP="002F5C67">
      <w:pPr>
        <w:pStyle w:val="NormalWeb"/>
        <w:numPr>
          <w:ilvl w:val="0"/>
          <w:numId w:val="1"/>
        </w:numPr>
        <w:rPr>
          <w:rFonts w:ascii="Arial" w:hAnsi="Arial" w:cs="Arial"/>
          <w:sz w:val="22"/>
          <w:szCs w:val="22"/>
          <w:lang w:val="es-AR"/>
        </w:rPr>
      </w:pPr>
      <w:r w:rsidRPr="00094BE7">
        <w:rPr>
          <w:rFonts w:ascii="Arial" w:hAnsi="Arial" w:cs="Arial"/>
          <w:sz w:val="22"/>
          <w:szCs w:val="22"/>
          <w:lang w:val="es-AR"/>
        </w:rPr>
        <w:t xml:space="preserve">Los estudiantes del </w:t>
      </w:r>
      <w:r w:rsidRPr="00094BE7">
        <w:rPr>
          <w:rStyle w:val="Textoennegrita"/>
          <w:rFonts w:ascii="Arial" w:hAnsi="Arial" w:cs="Arial"/>
          <w:b w:val="0"/>
          <w:bCs w:val="0"/>
          <w:sz w:val="22"/>
          <w:szCs w:val="22"/>
          <w:lang w:val="es-AR"/>
        </w:rPr>
        <w:t>Plan 2009</w:t>
      </w:r>
      <w:r w:rsidRPr="00094BE7">
        <w:rPr>
          <w:rFonts w:ascii="Arial" w:hAnsi="Arial" w:cs="Arial"/>
          <w:sz w:val="22"/>
          <w:szCs w:val="22"/>
          <w:lang w:val="es-AR"/>
        </w:rPr>
        <w:t xml:space="preserve"> que se inscriban a </w:t>
      </w:r>
      <w:r w:rsidRPr="00094BE7">
        <w:rPr>
          <w:rStyle w:val="Textoennegrita"/>
          <w:rFonts w:ascii="Arial" w:hAnsi="Arial" w:cs="Arial"/>
          <w:b w:val="0"/>
          <w:bCs w:val="0"/>
          <w:sz w:val="22"/>
          <w:szCs w:val="22"/>
          <w:lang w:val="es-AR"/>
        </w:rPr>
        <w:t>Fisiología y Biofísica durante 2026</w:t>
      </w:r>
      <w:r w:rsidRPr="00094BE7">
        <w:rPr>
          <w:rFonts w:ascii="Arial" w:hAnsi="Arial" w:cs="Arial"/>
          <w:sz w:val="22"/>
          <w:szCs w:val="22"/>
          <w:lang w:val="es-AR"/>
        </w:rPr>
        <w:t>.</w:t>
      </w:r>
    </w:p>
    <w:p w14:paraId="2ABE5492" w14:textId="77777777" w:rsidR="002F5C67" w:rsidRPr="00094BE7" w:rsidRDefault="002F5C67" w:rsidP="002F5C67">
      <w:pPr>
        <w:pStyle w:val="NormalWeb"/>
        <w:rPr>
          <w:rFonts w:ascii="Arial" w:hAnsi="Arial" w:cs="Arial"/>
          <w:sz w:val="22"/>
          <w:szCs w:val="22"/>
          <w:lang w:val="es-AR"/>
        </w:rPr>
      </w:pPr>
      <w:r w:rsidRPr="00094BE7">
        <w:rPr>
          <w:rStyle w:val="Textoennegrita"/>
          <w:rFonts w:ascii="Arial" w:hAnsi="Arial" w:cs="Arial"/>
          <w:sz w:val="22"/>
          <w:szCs w:val="22"/>
          <w:lang w:val="es-AR"/>
        </w:rPr>
        <w:t>Importante:</w:t>
      </w:r>
      <w:r w:rsidRPr="00094BE7">
        <w:rPr>
          <w:rFonts w:ascii="Arial" w:hAnsi="Arial" w:cs="Arial"/>
          <w:sz w:val="22"/>
          <w:szCs w:val="22"/>
          <w:lang w:val="es-AR"/>
        </w:rPr>
        <w:br/>
        <w:t>Los estudiantes que estén cursando Fisiología y Biofísica y/o Bioquímica en modalidad julio–julio (2025) continuarán en el Plan 2009.</w:t>
      </w:r>
    </w:p>
    <w:p w14:paraId="62BF312A" w14:textId="77777777" w:rsidR="002F5C67" w:rsidRPr="00094BE7" w:rsidRDefault="002F5C67" w:rsidP="002F5C67">
      <w:pPr>
        <w:pStyle w:val="Ttulo2"/>
        <w:rPr>
          <w:rFonts w:ascii="Arial" w:hAnsi="Arial" w:cs="Arial"/>
          <w:b w:val="0"/>
          <w:bCs w:val="0"/>
          <w:sz w:val="22"/>
          <w:szCs w:val="22"/>
          <w:lang w:val="es-AR"/>
        </w:rPr>
      </w:pPr>
      <w:r w:rsidRPr="00094BE7">
        <w:rPr>
          <w:rFonts w:ascii="Arial" w:hAnsi="Arial" w:cs="Arial"/>
          <w:b w:val="0"/>
          <w:bCs w:val="0"/>
          <w:sz w:val="22"/>
          <w:szCs w:val="22"/>
          <w:lang w:val="es-AR"/>
        </w:rPr>
        <w:t>Los estudiantes que ya tengan regularizada o aprobada Fisiología y Biofísica del Plan 2009 y deban cursar Bioquímica continuarán en el Plan 2009 y cursarán, en carácter de excepción, Bioquímica del Plan 2023.</w:t>
      </w:r>
    </w:p>
    <w:p w14:paraId="5BCE0713" w14:textId="77777777" w:rsidR="002F5C67" w:rsidRPr="00094BE7" w:rsidRDefault="002F5C67" w:rsidP="002F5C67">
      <w:pPr>
        <w:pStyle w:val="Ttulo2"/>
        <w:rPr>
          <w:rStyle w:val="Textoennegrita"/>
          <w:rFonts w:ascii="Arial" w:hAnsi="Arial" w:cs="Arial"/>
          <w:b/>
          <w:bCs/>
          <w:sz w:val="22"/>
          <w:szCs w:val="22"/>
          <w:lang w:val="es-AR"/>
        </w:rPr>
      </w:pPr>
      <w:r w:rsidRPr="00094BE7">
        <w:rPr>
          <w:rStyle w:val="Textoennegrita"/>
          <w:rFonts w:ascii="Arial" w:hAnsi="Arial" w:cs="Arial"/>
          <w:b/>
          <w:bCs/>
          <w:sz w:val="22"/>
          <w:szCs w:val="22"/>
          <w:lang w:val="es-AR"/>
        </w:rPr>
        <w:t>Microbiología y Parasitología I – primer cuatrimestre 2026</w:t>
      </w:r>
    </w:p>
    <w:p w14:paraId="09F2568C" w14:textId="77777777" w:rsidR="002F5C67" w:rsidRPr="00094BE7" w:rsidRDefault="002F5C67" w:rsidP="002F5C67">
      <w:pPr>
        <w:pStyle w:val="NormalWeb"/>
        <w:rPr>
          <w:rFonts w:ascii="Arial" w:hAnsi="Arial" w:cs="Arial"/>
          <w:sz w:val="22"/>
          <w:szCs w:val="22"/>
          <w:lang w:val="es-AR"/>
        </w:rPr>
      </w:pPr>
      <w:r w:rsidRPr="00094BE7">
        <w:rPr>
          <w:rFonts w:ascii="Arial" w:hAnsi="Arial" w:cs="Arial"/>
          <w:sz w:val="22"/>
          <w:szCs w:val="22"/>
          <w:lang w:val="es-AR"/>
        </w:rPr>
        <w:t xml:space="preserve">Por razones académicas informadas por el Departamento de Microbiología, Parasitología e Inmunología, y para asegurar el desarrollo normal de las trayectorias académicas de los alumnos, durante el primer cuatrimestre de 2026 no se dictará Microbiología y Parasitología I. </w:t>
      </w:r>
    </w:p>
    <w:p w14:paraId="30EEE8E4" w14:textId="77777777" w:rsidR="002F5C67" w:rsidRPr="00094BE7" w:rsidRDefault="002F5C67" w:rsidP="002F5C67">
      <w:pPr>
        <w:pStyle w:val="NormalWeb"/>
        <w:rPr>
          <w:rFonts w:ascii="Arial" w:hAnsi="Arial" w:cs="Arial"/>
          <w:sz w:val="22"/>
          <w:szCs w:val="22"/>
          <w:lang w:val="es-AR"/>
        </w:rPr>
      </w:pPr>
      <w:r w:rsidRPr="00094BE7">
        <w:rPr>
          <w:rFonts w:ascii="Arial" w:hAnsi="Arial" w:cs="Arial"/>
          <w:sz w:val="22"/>
          <w:szCs w:val="22"/>
          <w:lang w:val="es-AR"/>
        </w:rPr>
        <w:t>Los estudiantes del Plan 2009 cursarán Microbiología y Parasitología (Plan 2023) durante el segundo cuatrimestre de 2026, sin cambiar de plan de estudios.</w:t>
      </w:r>
    </w:p>
    <w:p w14:paraId="586936DD" w14:textId="77777777" w:rsidR="002F5C67" w:rsidRPr="00094BE7" w:rsidRDefault="002F5C67" w:rsidP="002F5C67">
      <w:pPr>
        <w:pStyle w:val="NormalWeb"/>
        <w:rPr>
          <w:rFonts w:ascii="Arial" w:hAnsi="Arial" w:cs="Arial"/>
          <w:sz w:val="22"/>
          <w:szCs w:val="22"/>
          <w:lang w:val="es-AR"/>
        </w:rPr>
      </w:pPr>
      <w:r w:rsidRPr="00094BE7">
        <w:rPr>
          <w:rFonts w:ascii="Arial" w:hAnsi="Arial" w:cs="Arial"/>
          <w:b/>
          <w:bCs/>
          <w:sz w:val="22"/>
          <w:szCs w:val="22"/>
          <w:lang w:val="es-AR"/>
        </w:rPr>
        <w:t>Importante:</w:t>
      </w:r>
      <w:r w:rsidRPr="00094BE7">
        <w:rPr>
          <w:rFonts w:ascii="Arial" w:hAnsi="Arial" w:cs="Arial"/>
          <w:sz w:val="22"/>
          <w:szCs w:val="22"/>
          <w:lang w:val="es-AR"/>
        </w:rPr>
        <w:t xml:space="preserve"> Este mecanismo excepcional permite el ingreso a la Unidad Docente Hospitalaria (UDH) adeudando Microbiología y Parasitología del Plan 2023, únicamente durante el primer cuatrimestre de </w:t>
      </w:r>
      <w:r w:rsidRPr="00094BE7">
        <w:rPr>
          <w:rFonts w:ascii="Arial" w:hAnsi="Arial" w:cs="Arial"/>
          <w:sz w:val="22"/>
          <w:szCs w:val="22"/>
          <w:lang w:val="es-AR"/>
        </w:rPr>
        <w:lastRenderedPageBreak/>
        <w:t>2026. Para continuar con la trayectoria académica, los estudiantes deberán aprobar Microbiología y Parasitología (Plan 2023).</w:t>
      </w:r>
    </w:p>
    <w:p w14:paraId="576A936D" w14:textId="77777777" w:rsidR="002F5C67" w:rsidRPr="00094BE7" w:rsidRDefault="002F5C67" w:rsidP="002F5C67">
      <w:pPr>
        <w:pStyle w:val="NormalWeb"/>
        <w:rPr>
          <w:rStyle w:val="Textoennegrita"/>
          <w:rFonts w:ascii="Arial" w:hAnsi="Arial" w:cs="Arial"/>
          <w:sz w:val="22"/>
          <w:szCs w:val="22"/>
          <w:lang w:val="es-AR"/>
        </w:rPr>
      </w:pPr>
      <w:r w:rsidRPr="00094BE7">
        <w:rPr>
          <w:rStyle w:val="Textoennegrita"/>
          <w:rFonts w:ascii="Arial" w:hAnsi="Arial" w:cs="Arial"/>
          <w:sz w:val="22"/>
          <w:szCs w:val="22"/>
          <w:lang w:val="es-AR"/>
        </w:rPr>
        <w:t>Oferta académica para estudiantes del Plan 2009 – ciclo lectivo 2026</w:t>
      </w:r>
    </w:p>
    <w:p w14:paraId="2EA69FF4" w14:textId="77777777" w:rsidR="002F5C67" w:rsidRPr="00094BE7" w:rsidRDefault="002F5C67" w:rsidP="002F5C67">
      <w:pPr>
        <w:pStyle w:val="NormalWeb"/>
        <w:rPr>
          <w:rFonts w:ascii="Arial" w:hAnsi="Arial" w:cs="Arial"/>
          <w:sz w:val="22"/>
          <w:szCs w:val="22"/>
          <w:lang w:val="es-AR"/>
        </w:rPr>
      </w:pPr>
      <w:r w:rsidRPr="00094BE7">
        <w:rPr>
          <w:rFonts w:ascii="Arial" w:hAnsi="Arial" w:cs="Arial"/>
          <w:sz w:val="22"/>
          <w:szCs w:val="22"/>
          <w:lang w:val="es-AR"/>
        </w:rPr>
        <w:t>Con el fin de garantizar la finalización del trayecto curricular propio del Plan 2009, se establece la siguiente oferta académica para el año 2026:</w:t>
      </w:r>
    </w:p>
    <w:p w14:paraId="495327EF" w14:textId="77777777" w:rsidR="002F5C67" w:rsidRPr="00094BE7" w:rsidRDefault="002F5C67" w:rsidP="002F5C67">
      <w:pPr>
        <w:pStyle w:val="Ttulo3"/>
        <w:rPr>
          <w:rFonts w:ascii="Arial" w:hAnsi="Arial" w:cs="Arial"/>
          <w:sz w:val="22"/>
          <w:szCs w:val="22"/>
        </w:rPr>
      </w:pPr>
      <w:r w:rsidRPr="00094BE7">
        <w:rPr>
          <w:rStyle w:val="Textoennegrita"/>
          <w:rFonts w:ascii="Arial" w:hAnsi="Arial" w:cs="Arial"/>
          <w:sz w:val="22"/>
          <w:szCs w:val="22"/>
        </w:rPr>
        <w:t xml:space="preserve">Primer </w:t>
      </w:r>
      <w:proofErr w:type="spellStart"/>
      <w:r w:rsidRPr="00094BE7">
        <w:rPr>
          <w:rStyle w:val="Textoennegrita"/>
          <w:rFonts w:ascii="Arial" w:hAnsi="Arial" w:cs="Arial"/>
          <w:sz w:val="22"/>
          <w:szCs w:val="22"/>
        </w:rPr>
        <w:t>cuatrimestre</w:t>
      </w:r>
      <w:proofErr w:type="spellEnd"/>
    </w:p>
    <w:p w14:paraId="162FE2EE" w14:textId="77777777" w:rsidR="002F5C67" w:rsidRPr="00094BE7" w:rsidRDefault="002F5C67" w:rsidP="002F5C67">
      <w:pPr>
        <w:pStyle w:val="NormalWeb"/>
        <w:numPr>
          <w:ilvl w:val="0"/>
          <w:numId w:val="2"/>
        </w:numPr>
        <w:rPr>
          <w:rFonts w:ascii="Arial" w:hAnsi="Arial" w:cs="Arial"/>
          <w:sz w:val="22"/>
          <w:szCs w:val="22"/>
        </w:rPr>
      </w:pPr>
      <w:proofErr w:type="spellStart"/>
      <w:r w:rsidRPr="00094BE7">
        <w:rPr>
          <w:rFonts w:ascii="Arial" w:hAnsi="Arial" w:cs="Arial"/>
          <w:sz w:val="22"/>
          <w:szCs w:val="22"/>
        </w:rPr>
        <w:t>Microbiología</w:t>
      </w:r>
      <w:proofErr w:type="spellEnd"/>
      <w:r w:rsidRPr="00094BE7">
        <w:rPr>
          <w:rFonts w:ascii="Arial" w:hAnsi="Arial" w:cs="Arial"/>
          <w:sz w:val="22"/>
          <w:szCs w:val="22"/>
        </w:rPr>
        <w:t xml:space="preserve"> y </w:t>
      </w:r>
      <w:proofErr w:type="spellStart"/>
      <w:r w:rsidRPr="00094BE7">
        <w:rPr>
          <w:rFonts w:ascii="Arial" w:hAnsi="Arial" w:cs="Arial"/>
          <w:sz w:val="22"/>
          <w:szCs w:val="22"/>
        </w:rPr>
        <w:t>Parasitología</w:t>
      </w:r>
      <w:proofErr w:type="spellEnd"/>
      <w:r w:rsidRPr="00094BE7">
        <w:rPr>
          <w:rFonts w:ascii="Arial" w:hAnsi="Arial" w:cs="Arial"/>
          <w:sz w:val="22"/>
          <w:szCs w:val="22"/>
        </w:rPr>
        <w:t xml:space="preserve"> II</w:t>
      </w:r>
    </w:p>
    <w:p w14:paraId="4621758A" w14:textId="77777777" w:rsidR="002F5C67" w:rsidRPr="00094BE7" w:rsidRDefault="002F5C67" w:rsidP="002F5C67">
      <w:pPr>
        <w:pStyle w:val="NormalWeb"/>
        <w:numPr>
          <w:ilvl w:val="0"/>
          <w:numId w:val="2"/>
        </w:numPr>
        <w:rPr>
          <w:rFonts w:ascii="Arial" w:hAnsi="Arial" w:cs="Arial"/>
          <w:sz w:val="22"/>
          <w:szCs w:val="22"/>
        </w:rPr>
      </w:pPr>
      <w:proofErr w:type="spellStart"/>
      <w:r w:rsidRPr="00094BE7">
        <w:rPr>
          <w:rFonts w:ascii="Arial" w:hAnsi="Arial" w:cs="Arial"/>
          <w:sz w:val="22"/>
          <w:szCs w:val="22"/>
        </w:rPr>
        <w:t>Patología</w:t>
      </w:r>
      <w:proofErr w:type="spellEnd"/>
      <w:r w:rsidRPr="00094BE7">
        <w:rPr>
          <w:rFonts w:ascii="Arial" w:hAnsi="Arial" w:cs="Arial"/>
          <w:sz w:val="22"/>
          <w:szCs w:val="22"/>
        </w:rPr>
        <w:t xml:space="preserve"> I</w:t>
      </w:r>
    </w:p>
    <w:p w14:paraId="0CA70800" w14:textId="77777777" w:rsidR="002F5C67" w:rsidRPr="00094BE7" w:rsidRDefault="002F5C67" w:rsidP="002F5C67">
      <w:pPr>
        <w:pStyle w:val="NormalWeb"/>
        <w:numPr>
          <w:ilvl w:val="0"/>
          <w:numId w:val="2"/>
        </w:numPr>
        <w:rPr>
          <w:rFonts w:ascii="Arial" w:hAnsi="Arial" w:cs="Arial"/>
          <w:sz w:val="22"/>
          <w:szCs w:val="22"/>
        </w:rPr>
      </w:pPr>
      <w:proofErr w:type="spellStart"/>
      <w:r w:rsidRPr="00094BE7">
        <w:rPr>
          <w:rFonts w:ascii="Arial" w:hAnsi="Arial" w:cs="Arial"/>
          <w:sz w:val="22"/>
          <w:szCs w:val="22"/>
        </w:rPr>
        <w:t>Farmacología</w:t>
      </w:r>
      <w:proofErr w:type="spellEnd"/>
      <w:r w:rsidRPr="00094BE7">
        <w:rPr>
          <w:rFonts w:ascii="Arial" w:hAnsi="Arial" w:cs="Arial"/>
          <w:sz w:val="22"/>
          <w:szCs w:val="22"/>
        </w:rPr>
        <w:t xml:space="preserve"> I</w:t>
      </w:r>
    </w:p>
    <w:p w14:paraId="7EEAABCE" w14:textId="77777777" w:rsidR="002F5C67" w:rsidRPr="00094BE7" w:rsidRDefault="002F5C67" w:rsidP="002F5C67">
      <w:pPr>
        <w:pStyle w:val="NormalWeb"/>
        <w:numPr>
          <w:ilvl w:val="0"/>
          <w:numId w:val="2"/>
        </w:numPr>
        <w:rPr>
          <w:rFonts w:ascii="Arial" w:hAnsi="Arial" w:cs="Arial"/>
          <w:sz w:val="22"/>
          <w:szCs w:val="22"/>
        </w:rPr>
      </w:pPr>
      <w:proofErr w:type="spellStart"/>
      <w:r w:rsidRPr="00094BE7">
        <w:rPr>
          <w:rFonts w:ascii="Arial" w:hAnsi="Arial" w:cs="Arial"/>
          <w:sz w:val="22"/>
          <w:szCs w:val="22"/>
        </w:rPr>
        <w:t>Inmunología</w:t>
      </w:r>
      <w:proofErr w:type="spellEnd"/>
    </w:p>
    <w:p w14:paraId="0BCE0CCD" w14:textId="77777777" w:rsidR="002F5C67" w:rsidRPr="00094BE7" w:rsidRDefault="002F5C67" w:rsidP="002F5C67">
      <w:pPr>
        <w:pStyle w:val="Ttulo3"/>
        <w:rPr>
          <w:rFonts w:ascii="Arial" w:hAnsi="Arial" w:cs="Arial"/>
          <w:sz w:val="22"/>
          <w:szCs w:val="22"/>
        </w:rPr>
      </w:pPr>
      <w:r w:rsidRPr="00094BE7">
        <w:rPr>
          <w:rStyle w:val="Textoennegrita"/>
          <w:rFonts w:ascii="Arial" w:hAnsi="Arial" w:cs="Arial"/>
          <w:sz w:val="22"/>
          <w:szCs w:val="22"/>
        </w:rPr>
        <w:t xml:space="preserve">Segundo </w:t>
      </w:r>
      <w:proofErr w:type="spellStart"/>
      <w:r w:rsidRPr="00094BE7">
        <w:rPr>
          <w:rStyle w:val="Textoennegrita"/>
          <w:rFonts w:ascii="Arial" w:hAnsi="Arial" w:cs="Arial"/>
          <w:sz w:val="22"/>
          <w:szCs w:val="22"/>
        </w:rPr>
        <w:t>cuatrimestre</w:t>
      </w:r>
      <w:proofErr w:type="spellEnd"/>
    </w:p>
    <w:p w14:paraId="7ACDDDD3" w14:textId="77777777" w:rsidR="002F5C67" w:rsidRPr="00094BE7" w:rsidRDefault="002F5C67" w:rsidP="002F5C67">
      <w:pPr>
        <w:pStyle w:val="NormalWeb"/>
        <w:numPr>
          <w:ilvl w:val="0"/>
          <w:numId w:val="3"/>
        </w:numPr>
        <w:rPr>
          <w:rFonts w:ascii="Arial" w:hAnsi="Arial" w:cs="Arial"/>
          <w:sz w:val="22"/>
          <w:szCs w:val="22"/>
        </w:rPr>
      </w:pPr>
      <w:proofErr w:type="spellStart"/>
      <w:r w:rsidRPr="00094BE7">
        <w:rPr>
          <w:rFonts w:ascii="Arial" w:hAnsi="Arial" w:cs="Arial"/>
          <w:sz w:val="22"/>
          <w:szCs w:val="22"/>
        </w:rPr>
        <w:t>Patología</w:t>
      </w:r>
      <w:proofErr w:type="spellEnd"/>
      <w:r w:rsidRPr="00094BE7">
        <w:rPr>
          <w:rFonts w:ascii="Arial" w:hAnsi="Arial" w:cs="Arial"/>
          <w:sz w:val="22"/>
          <w:szCs w:val="22"/>
        </w:rPr>
        <w:t xml:space="preserve"> I</w:t>
      </w:r>
    </w:p>
    <w:p w14:paraId="46C3E130" w14:textId="77777777" w:rsidR="002F5C67" w:rsidRPr="00094BE7" w:rsidRDefault="002F5C67" w:rsidP="002F5C67">
      <w:pPr>
        <w:pStyle w:val="NormalWeb"/>
        <w:numPr>
          <w:ilvl w:val="0"/>
          <w:numId w:val="3"/>
        </w:numPr>
        <w:rPr>
          <w:rFonts w:ascii="Arial" w:hAnsi="Arial" w:cs="Arial"/>
          <w:sz w:val="22"/>
          <w:szCs w:val="22"/>
        </w:rPr>
      </w:pPr>
      <w:proofErr w:type="spellStart"/>
      <w:r w:rsidRPr="00094BE7">
        <w:rPr>
          <w:rFonts w:ascii="Arial" w:hAnsi="Arial" w:cs="Arial"/>
          <w:sz w:val="22"/>
          <w:szCs w:val="22"/>
        </w:rPr>
        <w:t>Farmacología</w:t>
      </w:r>
      <w:proofErr w:type="spellEnd"/>
      <w:r w:rsidRPr="00094BE7">
        <w:rPr>
          <w:rFonts w:ascii="Arial" w:hAnsi="Arial" w:cs="Arial"/>
          <w:sz w:val="22"/>
          <w:szCs w:val="22"/>
        </w:rPr>
        <w:t xml:space="preserve"> I</w:t>
      </w:r>
    </w:p>
    <w:p w14:paraId="63A2B9E3" w14:textId="77777777" w:rsidR="002F5C67" w:rsidRPr="00094BE7" w:rsidRDefault="002F5C67" w:rsidP="002F5C67">
      <w:pPr>
        <w:pStyle w:val="NormalWeb"/>
        <w:numPr>
          <w:ilvl w:val="0"/>
          <w:numId w:val="3"/>
        </w:numPr>
        <w:rPr>
          <w:rFonts w:ascii="Arial" w:hAnsi="Arial" w:cs="Arial"/>
          <w:sz w:val="22"/>
          <w:szCs w:val="22"/>
        </w:rPr>
      </w:pPr>
      <w:proofErr w:type="spellStart"/>
      <w:r w:rsidRPr="00094BE7">
        <w:rPr>
          <w:rFonts w:ascii="Arial" w:hAnsi="Arial" w:cs="Arial"/>
          <w:sz w:val="22"/>
          <w:szCs w:val="22"/>
        </w:rPr>
        <w:t>Inmunología</w:t>
      </w:r>
      <w:proofErr w:type="spellEnd"/>
    </w:p>
    <w:p w14:paraId="74C2364B" w14:textId="77777777" w:rsidR="002F5C67" w:rsidRPr="00094BE7" w:rsidRDefault="002F5C67" w:rsidP="002F5C67">
      <w:pPr>
        <w:pStyle w:val="NormalWeb"/>
        <w:numPr>
          <w:ilvl w:val="0"/>
          <w:numId w:val="3"/>
        </w:numPr>
        <w:rPr>
          <w:rStyle w:val="Textoennegrita"/>
          <w:rFonts w:ascii="Arial" w:hAnsi="Arial" w:cs="Arial"/>
          <w:b w:val="0"/>
          <w:bCs w:val="0"/>
          <w:sz w:val="22"/>
          <w:szCs w:val="22"/>
          <w:lang w:val="es-AR"/>
        </w:rPr>
      </w:pPr>
      <w:r w:rsidRPr="00094BE7">
        <w:rPr>
          <w:rStyle w:val="Textoennegrita"/>
          <w:rFonts w:ascii="Arial" w:hAnsi="Arial" w:cs="Arial"/>
          <w:b w:val="0"/>
          <w:bCs w:val="0"/>
          <w:sz w:val="22"/>
          <w:szCs w:val="22"/>
          <w:lang w:val="es-AR"/>
        </w:rPr>
        <w:t>Microbiología y Parasitología (Plan 2023, por excepción</w:t>
      </w:r>
      <w:r w:rsidRPr="00094BE7">
        <w:rPr>
          <w:rStyle w:val="Textoennegrita"/>
          <w:rFonts w:ascii="Arial" w:hAnsi="Arial" w:cs="Arial"/>
          <w:sz w:val="22"/>
          <w:szCs w:val="22"/>
          <w:lang w:val="es-AR"/>
        </w:rPr>
        <w:t>).</w:t>
      </w:r>
    </w:p>
    <w:p w14:paraId="59A9CC9D" w14:textId="77777777" w:rsidR="002F5C67" w:rsidRPr="00094BE7" w:rsidRDefault="002F5C67" w:rsidP="002F5C67">
      <w:pPr>
        <w:pStyle w:val="NormalWeb"/>
        <w:rPr>
          <w:rStyle w:val="Textoennegrita"/>
          <w:rFonts w:ascii="Arial" w:hAnsi="Arial" w:cs="Arial"/>
          <w:b w:val="0"/>
          <w:bCs w:val="0"/>
          <w:sz w:val="22"/>
          <w:szCs w:val="22"/>
          <w:lang w:val="es-AR"/>
        </w:rPr>
      </w:pPr>
      <w:r w:rsidRPr="00094BE7">
        <w:rPr>
          <w:rStyle w:val="Textoennegrita"/>
          <w:rFonts w:ascii="Arial" w:hAnsi="Arial" w:cs="Arial"/>
          <w:sz w:val="22"/>
          <w:szCs w:val="22"/>
          <w:lang w:val="es-AR"/>
        </w:rPr>
        <w:t xml:space="preserve">Importante: </w:t>
      </w:r>
      <w:r w:rsidRPr="00094BE7">
        <w:rPr>
          <w:rStyle w:val="Textoennegrita"/>
          <w:rFonts w:ascii="Arial" w:hAnsi="Arial" w:cs="Arial"/>
          <w:b w:val="0"/>
          <w:bCs w:val="0"/>
          <w:sz w:val="22"/>
          <w:szCs w:val="22"/>
          <w:lang w:val="es-AR"/>
        </w:rPr>
        <w:t>Dada la implementación del plan y considerando que Microbiología y Parasitología I y II dejarán de dictarse a partir del segundo cuatrimestre de 2026, se permitirá cursar Microbiología y Parasitología (Plan 2023) sin que esto implique un cambio de plan de estudio para el estudiante.</w:t>
      </w:r>
    </w:p>
    <w:p w14:paraId="621B7621" w14:textId="77777777" w:rsidR="002F5C67" w:rsidRPr="00094BE7" w:rsidRDefault="002F5C67" w:rsidP="002F5C67">
      <w:pPr>
        <w:pStyle w:val="NormalWeb"/>
        <w:rPr>
          <w:rStyle w:val="Textoennegrita"/>
          <w:rFonts w:ascii="Arial" w:hAnsi="Arial" w:cs="Arial"/>
          <w:b w:val="0"/>
          <w:bCs w:val="0"/>
          <w:sz w:val="22"/>
          <w:szCs w:val="22"/>
          <w:lang w:val="es-AR"/>
        </w:rPr>
      </w:pPr>
      <w:r w:rsidRPr="00094BE7">
        <w:rPr>
          <w:rStyle w:val="Textoennegrita"/>
          <w:rFonts w:ascii="Arial" w:hAnsi="Arial" w:cs="Arial"/>
          <w:b w:val="0"/>
          <w:bCs w:val="0"/>
          <w:sz w:val="22"/>
          <w:szCs w:val="22"/>
          <w:lang w:val="es-AR"/>
        </w:rPr>
        <w:t>En el marco de la implementación gradual del Plan de Estudios 2023, la asignatura Patología iniciará su dictado bajo el nuevo régimen a partir de 2027.</w:t>
      </w:r>
    </w:p>
    <w:p w14:paraId="528FBAAF" w14:textId="77777777" w:rsidR="002F5C67" w:rsidRPr="00094BE7" w:rsidRDefault="002F5C67" w:rsidP="002F5C67">
      <w:pPr>
        <w:pStyle w:val="NormalWeb"/>
        <w:rPr>
          <w:rStyle w:val="Textoennegrita"/>
          <w:rFonts w:ascii="Arial" w:hAnsi="Arial" w:cs="Arial"/>
          <w:b w:val="0"/>
          <w:bCs w:val="0"/>
          <w:sz w:val="22"/>
          <w:szCs w:val="22"/>
          <w:lang w:val="es-AR"/>
        </w:rPr>
      </w:pPr>
      <w:r w:rsidRPr="00094BE7">
        <w:rPr>
          <w:rStyle w:val="Textoennegrita"/>
          <w:rFonts w:ascii="Arial" w:hAnsi="Arial" w:cs="Arial"/>
          <w:b w:val="0"/>
          <w:bCs w:val="0"/>
          <w:sz w:val="22"/>
          <w:szCs w:val="22"/>
          <w:lang w:val="es-AR"/>
        </w:rPr>
        <w:t>Es importante destacar que ningún estudiante perderá regularidades ni derechos adquiridos por el proceso de transición entre planes de estudio. Las medidas implementadas garantizan el acceso a materias, el ingreso a la UDH y la continuidad de las trayectorias académicas durante el ciclo lectivo 2026.</w:t>
      </w:r>
    </w:p>
    <w:p w14:paraId="1DA3CD62" w14:textId="14E8613B" w:rsidR="00C0741B" w:rsidRPr="00094BE7" w:rsidRDefault="00C0741B" w:rsidP="00C23D10">
      <w:pPr>
        <w:tabs>
          <w:tab w:val="left" w:pos="3555"/>
        </w:tabs>
        <w:rPr>
          <w:rFonts w:ascii="Arial" w:hAnsi="Arial" w:cs="Arial"/>
        </w:rPr>
      </w:pPr>
      <w:bookmarkStart w:id="0" w:name="_GoBack"/>
      <w:bookmarkEnd w:id="0"/>
    </w:p>
    <w:sectPr w:rsidR="00C0741B" w:rsidRPr="00094BE7" w:rsidSect="00C23D10">
      <w:headerReference w:type="default" r:id="rId7"/>
      <w:footerReference w:type="default" r:id="rId8"/>
      <w:pgSz w:w="11907" w:h="16839" w:code="9"/>
      <w:pgMar w:top="2660" w:right="794" w:bottom="907" w:left="1077" w:header="709" w:footer="3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5BAED" w14:textId="77777777" w:rsidR="006B23B7" w:rsidRDefault="006B23B7" w:rsidP="00DA55A1">
      <w:pPr>
        <w:spacing w:after="0" w:line="240" w:lineRule="auto"/>
      </w:pPr>
      <w:r>
        <w:separator/>
      </w:r>
    </w:p>
  </w:endnote>
  <w:endnote w:type="continuationSeparator" w:id="0">
    <w:p w14:paraId="75F2C646" w14:textId="77777777" w:rsidR="006B23B7" w:rsidRDefault="006B23B7" w:rsidP="00DA5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1461" w14:textId="3B40EAFC" w:rsidR="00DA55A1" w:rsidRDefault="002F5C67" w:rsidP="00C70FFA">
    <w:pPr>
      <w:pStyle w:val="Piedepgina"/>
      <w:tabs>
        <w:tab w:val="left" w:pos="142"/>
      </w:tabs>
    </w:pPr>
    <w:r>
      <w:rPr>
        <w:noProof/>
      </w:rPr>
      <w:drawing>
        <wp:anchor distT="0" distB="0" distL="114300" distR="114300" simplePos="0" relativeHeight="251658240" behindDoc="0" locked="0" layoutInCell="1" allowOverlap="1" wp14:anchorId="18726164" wp14:editId="76C694A1">
          <wp:simplePos x="0" y="0"/>
          <wp:positionH relativeFrom="column">
            <wp:posOffset>20955</wp:posOffset>
          </wp:positionH>
          <wp:positionV relativeFrom="paragraph">
            <wp:posOffset>4445</wp:posOffset>
          </wp:positionV>
          <wp:extent cx="6372225" cy="1609725"/>
          <wp:effectExtent l="0" t="0" r="0" b="0"/>
          <wp:wrapNone/>
          <wp:docPr id="1"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2225" cy="16097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9A3EC" w14:textId="77777777" w:rsidR="006B23B7" w:rsidRDefault="006B23B7" w:rsidP="00DA55A1">
      <w:pPr>
        <w:spacing w:after="0" w:line="240" w:lineRule="auto"/>
      </w:pPr>
      <w:r>
        <w:separator/>
      </w:r>
    </w:p>
  </w:footnote>
  <w:footnote w:type="continuationSeparator" w:id="0">
    <w:p w14:paraId="3BFE273E" w14:textId="77777777" w:rsidR="006B23B7" w:rsidRDefault="006B23B7" w:rsidP="00DA5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2D721" w14:textId="09DE7462" w:rsidR="00DA55A1" w:rsidRDefault="002F5C67">
    <w:pPr>
      <w:pStyle w:val="Encabezado"/>
    </w:pPr>
    <w:r>
      <w:rPr>
        <w:noProof/>
      </w:rPr>
      <w:drawing>
        <wp:anchor distT="0" distB="0" distL="114300" distR="114300" simplePos="0" relativeHeight="251657216" behindDoc="1" locked="0" layoutInCell="1" allowOverlap="1" wp14:anchorId="72ED6616" wp14:editId="53053566">
          <wp:simplePos x="0" y="0"/>
          <wp:positionH relativeFrom="column">
            <wp:posOffset>20955</wp:posOffset>
          </wp:positionH>
          <wp:positionV relativeFrom="paragraph">
            <wp:posOffset>264160</wp:posOffset>
          </wp:positionV>
          <wp:extent cx="6372225" cy="971550"/>
          <wp:effectExtent l="0" t="0" r="0" b="0"/>
          <wp:wrapNone/>
          <wp:docPr id="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222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6F13"/>
    <w:multiLevelType w:val="multilevel"/>
    <w:tmpl w:val="F14200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8C6770"/>
    <w:multiLevelType w:val="multilevel"/>
    <w:tmpl w:val="F4D8C8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6313BB"/>
    <w:multiLevelType w:val="multilevel"/>
    <w:tmpl w:val="2AA68F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A1"/>
    <w:rsid w:val="00094BE7"/>
    <w:rsid w:val="000A0AC6"/>
    <w:rsid w:val="002F5C67"/>
    <w:rsid w:val="00453FEA"/>
    <w:rsid w:val="006B23B7"/>
    <w:rsid w:val="00826AF9"/>
    <w:rsid w:val="00964F67"/>
    <w:rsid w:val="009755B4"/>
    <w:rsid w:val="00B12F44"/>
    <w:rsid w:val="00C0741B"/>
    <w:rsid w:val="00C23D10"/>
    <w:rsid w:val="00C70FFA"/>
    <w:rsid w:val="00CE4DF0"/>
    <w:rsid w:val="00DA55A1"/>
    <w:rsid w:val="00EE4054"/>
    <w:rsid w:val="00EF2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CDD82"/>
  <w15:docId w15:val="{27F23F31-C740-49E5-B5CB-0DF66EDF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val="es-AR" w:eastAsia="es-AR"/>
    </w:rPr>
  </w:style>
  <w:style w:type="paragraph" w:styleId="Ttulo1">
    <w:name w:val="heading 1"/>
    <w:basedOn w:val="Normal"/>
    <w:next w:val="Normal"/>
    <w:link w:val="Ttulo1Car"/>
    <w:uiPriority w:val="9"/>
    <w:qFormat/>
    <w:rsid w:val="002F5C67"/>
    <w:pPr>
      <w:keepNext/>
      <w:keepLines/>
      <w:spacing w:before="240" w:after="0" w:line="259" w:lineRule="auto"/>
      <w:outlineLvl w:val="0"/>
    </w:pPr>
    <w:rPr>
      <w:rFonts w:ascii="Calibri Light" w:hAnsi="Calibri Light"/>
      <w:color w:val="2F5496"/>
      <w:sz w:val="32"/>
      <w:szCs w:val="32"/>
      <w:lang w:val="en-US" w:eastAsia="en-US"/>
    </w:rPr>
  </w:style>
  <w:style w:type="paragraph" w:styleId="Ttulo2">
    <w:name w:val="heading 2"/>
    <w:basedOn w:val="Normal"/>
    <w:link w:val="Ttulo2Car"/>
    <w:uiPriority w:val="9"/>
    <w:qFormat/>
    <w:rsid w:val="002F5C67"/>
    <w:pPr>
      <w:spacing w:before="100" w:beforeAutospacing="1" w:after="100" w:afterAutospacing="1" w:line="240" w:lineRule="auto"/>
      <w:outlineLvl w:val="1"/>
    </w:pPr>
    <w:rPr>
      <w:rFonts w:ascii="Times New Roman" w:hAnsi="Times New Roman"/>
      <w:b/>
      <w:bCs/>
      <w:sz w:val="36"/>
      <w:szCs w:val="36"/>
      <w:lang w:val="en-US" w:eastAsia="en-US"/>
    </w:rPr>
  </w:style>
  <w:style w:type="paragraph" w:styleId="Ttulo3">
    <w:name w:val="heading 3"/>
    <w:basedOn w:val="Normal"/>
    <w:link w:val="Ttulo3Car"/>
    <w:uiPriority w:val="9"/>
    <w:qFormat/>
    <w:rsid w:val="002F5C67"/>
    <w:pPr>
      <w:spacing w:before="100" w:beforeAutospacing="1" w:after="100" w:afterAutospacing="1" w:line="240" w:lineRule="auto"/>
      <w:outlineLvl w:val="2"/>
    </w:pPr>
    <w:rPr>
      <w:rFonts w:ascii="Times New Roman" w:hAnsi="Times New Roman"/>
      <w:b/>
      <w:bCs/>
      <w:sz w:val="27"/>
      <w:szCs w:val="27"/>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A55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A55A1"/>
  </w:style>
  <w:style w:type="paragraph" w:styleId="Piedepgina">
    <w:name w:val="footer"/>
    <w:basedOn w:val="Normal"/>
    <w:link w:val="PiedepginaCar"/>
    <w:uiPriority w:val="99"/>
    <w:semiHidden/>
    <w:unhideWhenUsed/>
    <w:rsid w:val="00DA55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A55A1"/>
  </w:style>
  <w:style w:type="paragraph" w:styleId="Textodeglobo">
    <w:name w:val="Balloon Text"/>
    <w:basedOn w:val="Normal"/>
    <w:link w:val="TextodegloboCar"/>
    <w:uiPriority w:val="99"/>
    <w:semiHidden/>
    <w:unhideWhenUsed/>
    <w:rsid w:val="00DA55A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55A1"/>
    <w:rPr>
      <w:rFonts w:ascii="Tahoma" w:hAnsi="Tahoma" w:cs="Tahoma"/>
      <w:sz w:val="16"/>
      <w:szCs w:val="16"/>
    </w:rPr>
  </w:style>
  <w:style w:type="character" w:customStyle="1" w:styleId="Ttulo1Car">
    <w:name w:val="Título 1 Car"/>
    <w:basedOn w:val="Fuentedeprrafopredeter"/>
    <w:link w:val="Ttulo1"/>
    <w:uiPriority w:val="9"/>
    <w:rsid w:val="002F5C67"/>
    <w:rPr>
      <w:rFonts w:ascii="Calibri Light" w:hAnsi="Calibri Light"/>
      <w:color w:val="2F5496"/>
      <w:sz w:val="32"/>
      <w:szCs w:val="32"/>
    </w:rPr>
  </w:style>
  <w:style w:type="character" w:customStyle="1" w:styleId="Ttulo2Car">
    <w:name w:val="Título 2 Car"/>
    <w:basedOn w:val="Fuentedeprrafopredeter"/>
    <w:link w:val="Ttulo2"/>
    <w:uiPriority w:val="9"/>
    <w:rsid w:val="002F5C67"/>
    <w:rPr>
      <w:rFonts w:ascii="Times New Roman" w:hAnsi="Times New Roman"/>
      <w:b/>
      <w:bCs/>
      <w:sz w:val="36"/>
      <w:szCs w:val="36"/>
    </w:rPr>
  </w:style>
  <w:style w:type="character" w:customStyle="1" w:styleId="Ttulo3Car">
    <w:name w:val="Título 3 Car"/>
    <w:basedOn w:val="Fuentedeprrafopredeter"/>
    <w:link w:val="Ttulo3"/>
    <w:uiPriority w:val="9"/>
    <w:rsid w:val="002F5C67"/>
    <w:rPr>
      <w:rFonts w:ascii="Times New Roman" w:hAnsi="Times New Roman"/>
      <w:b/>
      <w:bCs/>
      <w:sz w:val="27"/>
      <w:szCs w:val="27"/>
    </w:rPr>
  </w:style>
  <w:style w:type="paragraph" w:styleId="NormalWeb">
    <w:name w:val="Normal (Web)"/>
    <w:basedOn w:val="Normal"/>
    <w:uiPriority w:val="99"/>
    <w:unhideWhenUsed/>
    <w:rsid w:val="002F5C67"/>
    <w:pPr>
      <w:spacing w:before="100" w:beforeAutospacing="1" w:after="100" w:afterAutospacing="1" w:line="240" w:lineRule="auto"/>
    </w:pPr>
    <w:rPr>
      <w:rFonts w:ascii="Times New Roman" w:hAnsi="Times New Roman"/>
      <w:sz w:val="24"/>
      <w:szCs w:val="24"/>
      <w:lang w:val="en-US" w:eastAsia="en-US"/>
    </w:rPr>
  </w:style>
  <w:style w:type="character" w:styleId="Textoennegrita">
    <w:name w:val="Strong"/>
    <w:uiPriority w:val="22"/>
    <w:qFormat/>
    <w:rsid w:val="002F5C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788885">
      <w:bodyDiv w:val="1"/>
      <w:marLeft w:val="0"/>
      <w:marRight w:val="0"/>
      <w:marTop w:val="0"/>
      <w:marBottom w:val="0"/>
      <w:divBdr>
        <w:top w:val="none" w:sz="0" w:space="0" w:color="auto"/>
        <w:left w:val="none" w:sz="0" w:space="0" w:color="auto"/>
        <w:bottom w:val="none" w:sz="0" w:space="0" w:color="auto"/>
        <w:right w:val="none" w:sz="0" w:space="0" w:color="auto"/>
      </w:divBdr>
    </w:div>
    <w:div w:id="174209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812</Words>
  <Characters>4629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Martín Donato</cp:lastModifiedBy>
  <cp:revision>3</cp:revision>
  <cp:lastPrinted>2022-06-22T13:24:00Z</cp:lastPrinted>
  <dcterms:created xsi:type="dcterms:W3CDTF">2025-12-05T20:20:00Z</dcterms:created>
  <dcterms:modified xsi:type="dcterms:W3CDTF">2025-12-05T20:23:00Z</dcterms:modified>
</cp:coreProperties>
</file>